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52" w:rsidRDefault="00C21599">
      <w:pPr>
        <w:spacing w:line="297" w:lineRule="exact"/>
        <w:jc w:val="center"/>
        <w:rPr>
          <w:rFonts w:hint="default"/>
          <w:lang w:eastAsia="zh-TW"/>
        </w:rPr>
      </w:pPr>
      <w:r>
        <w:rPr>
          <w:rFonts w:ascii="ＭＳ 明朝" w:eastAsia="ＭＳ 明朝" w:hAnsi="ＭＳ 明朝"/>
          <w:lang w:eastAsia="zh-TW"/>
        </w:rPr>
        <w:t>仕　　様　　書</w:t>
      </w:r>
    </w:p>
    <w:p w:rsidR="00E01952" w:rsidRDefault="00E01952">
      <w:pPr>
        <w:spacing w:line="297" w:lineRule="exact"/>
        <w:rPr>
          <w:rFonts w:hint="default"/>
          <w:lang w:eastAsia="zh-TW"/>
        </w:rPr>
      </w:pPr>
    </w:p>
    <w:p w:rsidR="00E01952" w:rsidRDefault="00E01952">
      <w:pPr>
        <w:spacing w:line="297" w:lineRule="exact"/>
        <w:rPr>
          <w:rFonts w:hint="default"/>
          <w:lang w:eastAsia="zh-TW"/>
        </w:rPr>
      </w:pPr>
    </w:p>
    <w:p w:rsidR="00E01952" w:rsidRDefault="00C21599">
      <w:pPr>
        <w:spacing w:line="297" w:lineRule="exact"/>
        <w:rPr>
          <w:rFonts w:hint="default"/>
        </w:rPr>
      </w:pPr>
      <w:r>
        <w:rPr>
          <w:rFonts w:ascii="ＭＳ 明朝" w:eastAsia="ＭＳ 明朝" w:hAnsi="ＭＳ 明朝"/>
        </w:rPr>
        <w:t>１．件　　　　名　　ＯＡ機器</w:t>
      </w:r>
      <w:r w:rsidR="0059313E">
        <w:rPr>
          <w:rFonts w:ascii="ＭＳ 明朝" w:eastAsia="ＭＳ 明朝" w:hAnsi="ＭＳ 明朝"/>
        </w:rPr>
        <w:t>・家電類</w:t>
      </w:r>
      <w:r>
        <w:rPr>
          <w:rFonts w:ascii="ＭＳ 明朝" w:eastAsia="ＭＳ 明朝" w:hAnsi="ＭＳ 明朝"/>
        </w:rPr>
        <w:t xml:space="preserve">　一式</w:t>
      </w:r>
    </w:p>
    <w:p w:rsidR="00E01952" w:rsidRDefault="00E01952">
      <w:pPr>
        <w:spacing w:line="297" w:lineRule="exact"/>
        <w:rPr>
          <w:rFonts w:hint="default"/>
        </w:rPr>
      </w:pPr>
    </w:p>
    <w:p w:rsidR="00E01952" w:rsidRDefault="00C21599">
      <w:pPr>
        <w:spacing w:line="297" w:lineRule="exact"/>
        <w:rPr>
          <w:rFonts w:hint="default"/>
        </w:rPr>
      </w:pPr>
      <w:r>
        <w:rPr>
          <w:rFonts w:ascii="ＭＳ 明朝" w:eastAsia="ＭＳ 明朝" w:hAnsi="ＭＳ 明朝"/>
        </w:rPr>
        <w:t>２．調達物品名及　　別紙のとおり</w:t>
      </w:r>
    </w:p>
    <w:p w:rsidR="00E01952" w:rsidRDefault="00C21599">
      <w:pPr>
        <w:spacing w:line="297" w:lineRule="exact"/>
        <w:rPr>
          <w:rFonts w:hint="default"/>
        </w:rPr>
      </w:pPr>
      <w:r>
        <w:rPr>
          <w:rFonts w:ascii="ＭＳ 明朝" w:eastAsia="ＭＳ 明朝" w:hAnsi="ＭＳ 明朝"/>
        </w:rPr>
        <w:t xml:space="preserve">　　び構成内訳　　</w:t>
      </w:r>
    </w:p>
    <w:p w:rsidR="00E01952" w:rsidRDefault="00E01952">
      <w:pPr>
        <w:spacing w:line="297" w:lineRule="exact"/>
        <w:rPr>
          <w:rFonts w:hint="default"/>
        </w:rPr>
      </w:pPr>
    </w:p>
    <w:p w:rsidR="00D17BA4" w:rsidRDefault="00D17BA4" w:rsidP="00D17BA4">
      <w:pPr>
        <w:spacing w:line="297" w:lineRule="exact"/>
        <w:ind w:left="2406" w:hangingChars="1000" w:hanging="2406"/>
        <w:rPr>
          <w:rFonts w:ascii="ＭＳ 明朝" w:eastAsia="ＭＳ 明朝" w:hAnsi="ＭＳ 明朝" w:hint="default"/>
        </w:rPr>
      </w:pPr>
      <w:r>
        <w:rPr>
          <w:rFonts w:ascii="ＭＳ 明朝" w:eastAsia="ＭＳ 明朝" w:hAnsi="ＭＳ 明朝"/>
        </w:rPr>
        <w:t>３．</w:t>
      </w:r>
      <w:r w:rsidRPr="00D17BA4">
        <w:rPr>
          <w:rFonts w:ascii="ＭＳ 明朝" w:eastAsia="ＭＳ 明朝" w:hAnsi="ＭＳ 明朝"/>
          <w:spacing w:val="81"/>
          <w:fitText w:val="1443" w:id="916668416"/>
        </w:rPr>
        <w:t>納入場</w:t>
      </w:r>
      <w:r w:rsidRPr="00D17BA4">
        <w:rPr>
          <w:rFonts w:ascii="ＭＳ 明朝" w:eastAsia="ＭＳ 明朝" w:hAnsi="ＭＳ 明朝"/>
          <w:spacing w:val="-1"/>
          <w:fitText w:val="1443" w:id="916668416"/>
        </w:rPr>
        <w:t>所</w:t>
      </w:r>
      <w:r>
        <w:rPr>
          <w:rFonts w:ascii="ＭＳ 明朝" w:eastAsia="ＭＳ 明朝" w:hAnsi="ＭＳ 明朝"/>
        </w:rPr>
        <w:t xml:space="preserve">　　東京都千代田区霞が関３－２－２</w:t>
      </w:r>
    </w:p>
    <w:p w:rsidR="00D17BA4" w:rsidRDefault="00D17BA4" w:rsidP="00D17BA4">
      <w:pPr>
        <w:spacing w:line="297" w:lineRule="exact"/>
        <w:ind w:leftChars="998" w:left="2401" w:firstLineChars="1" w:firstLine="2"/>
        <w:rPr>
          <w:rFonts w:ascii="ＭＳ 明朝" w:eastAsia="ＭＳ 明朝" w:hAnsi="ＭＳ 明朝" w:hint="default"/>
        </w:rPr>
      </w:pPr>
      <w:r>
        <w:rPr>
          <w:rFonts w:ascii="ＭＳ 明朝" w:eastAsia="ＭＳ 明朝" w:hAnsi="ＭＳ 明朝"/>
        </w:rPr>
        <w:t>文部科学省、文化庁</w:t>
      </w:r>
      <w:bookmarkStart w:id="0" w:name="_GoBack"/>
      <w:bookmarkEnd w:id="0"/>
      <w:r>
        <w:rPr>
          <w:rFonts w:ascii="ＭＳ 明朝" w:eastAsia="ＭＳ 明朝" w:hAnsi="ＭＳ 明朝"/>
        </w:rPr>
        <w:t>、国立教育政策研究所、科学技術・学術政策研究所、会計検査院</w:t>
      </w:r>
    </w:p>
    <w:p w:rsidR="00D17BA4" w:rsidRDefault="00D17BA4" w:rsidP="00D17BA4">
      <w:pPr>
        <w:spacing w:line="297" w:lineRule="exact"/>
        <w:rPr>
          <w:rFonts w:ascii="ＭＳ 明朝" w:eastAsia="ＭＳ 明朝" w:hAnsi="ＭＳ 明朝" w:hint="default"/>
        </w:rPr>
      </w:pPr>
      <w:r>
        <w:rPr>
          <w:rFonts w:ascii="ＭＳ 明朝" w:eastAsia="ＭＳ 明朝" w:hAnsi="ＭＳ 明朝"/>
        </w:rPr>
        <w:t xml:space="preserve">　　　　　　　　　　（詳細は別紙のとおり）</w:t>
      </w:r>
    </w:p>
    <w:p w:rsidR="00E01952" w:rsidRPr="00D17BA4" w:rsidRDefault="00E01952">
      <w:pPr>
        <w:spacing w:line="297" w:lineRule="exact"/>
        <w:rPr>
          <w:rFonts w:hint="default"/>
        </w:rPr>
      </w:pPr>
    </w:p>
    <w:p w:rsidR="00E01952" w:rsidRDefault="00C21599">
      <w:pPr>
        <w:spacing w:line="297" w:lineRule="exact"/>
        <w:rPr>
          <w:rFonts w:hint="default"/>
          <w:lang w:eastAsia="zh-TW"/>
        </w:rPr>
      </w:pPr>
      <w:r>
        <w:rPr>
          <w:rFonts w:ascii="ＭＳ 明朝" w:eastAsia="ＭＳ 明朝" w:hAnsi="ＭＳ 明朝"/>
          <w:lang w:eastAsia="zh-TW"/>
        </w:rPr>
        <w:t>４．</w:t>
      </w:r>
      <w:r w:rsidRPr="00BC5FCF">
        <w:rPr>
          <w:rFonts w:ascii="ＭＳ 明朝" w:eastAsia="ＭＳ 明朝" w:hAnsi="ＭＳ 明朝"/>
          <w:spacing w:val="81"/>
          <w:fitText w:val="1443" w:id="2"/>
          <w:lang w:eastAsia="zh-TW"/>
        </w:rPr>
        <w:t>納入期</w:t>
      </w:r>
      <w:r w:rsidRPr="00BC5FCF">
        <w:rPr>
          <w:rFonts w:ascii="ＭＳ 明朝" w:eastAsia="ＭＳ 明朝" w:hAnsi="ＭＳ 明朝"/>
          <w:spacing w:val="-1"/>
          <w:fitText w:val="1443" w:id="2"/>
          <w:lang w:eastAsia="zh-TW"/>
        </w:rPr>
        <w:t>限</w:t>
      </w:r>
      <w:r w:rsidR="00BC5FCF">
        <w:rPr>
          <w:rFonts w:ascii="ＭＳ 明朝" w:eastAsia="ＭＳ 明朝" w:hAnsi="ＭＳ 明朝"/>
          <w:lang w:eastAsia="zh-TW"/>
        </w:rPr>
        <w:t xml:space="preserve">　　平成</w:t>
      </w:r>
      <w:r w:rsidR="00A00A91">
        <w:rPr>
          <w:rFonts w:ascii="ＭＳ 明朝" w:eastAsia="ＭＳ 明朝" w:hAnsi="ＭＳ 明朝"/>
          <w:lang w:eastAsia="zh-TW"/>
        </w:rPr>
        <w:t>２７</w:t>
      </w:r>
      <w:r>
        <w:rPr>
          <w:rFonts w:ascii="ＭＳ 明朝" w:eastAsia="ＭＳ 明朝" w:hAnsi="ＭＳ 明朝"/>
          <w:lang w:eastAsia="zh-TW"/>
        </w:rPr>
        <w:t>年</w:t>
      </w:r>
      <w:r w:rsidR="004E14C3">
        <w:rPr>
          <w:rFonts w:ascii="ＭＳ 明朝" w:eastAsia="ＭＳ 明朝" w:hAnsi="ＭＳ 明朝"/>
          <w:lang w:eastAsia="zh-TW"/>
        </w:rPr>
        <w:t>９</w:t>
      </w:r>
      <w:r>
        <w:rPr>
          <w:rFonts w:ascii="ＭＳ 明朝" w:eastAsia="ＭＳ 明朝" w:hAnsi="ＭＳ 明朝"/>
          <w:lang w:eastAsia="zh-TW"/>
        </w:rPr>
        <w:t>月</w:t>
      </w:r>
      <w:r w:rsidR="004E14C3">
        <w:rPr>
          <w:rFonts w:ascii="ＭＳ 明朝" w:eastAsia="ＭＳ 明朝" w:hAnsi="ＭＳ 明朝"/>
          <w:lang w:eastAsia="zh-TW"/>
        </w:rPr>
        <w:t>３０</w:t>
      </w:r>
      <w:r>
        <w:rPr>
          <w:rFonts w:ascii="ＭＳ 明朝" w:eastAsia="ＭＳ 明朝" w:hAnsi="ＭＳ 明朝"/>
          <w:lang w:eastAsia="zh-TW"/>
        </w:rPr>
        <w:t>日（予定）</w:t>
      </w:r>
    </w:p>
    <w:p w:rsidR="00E01952" w:rsidRDefault="00E01952">
      <w:pPr>
        <w:spacing w:line="297" w:lineRule="exact"/>
        <w:rPr>
          <w:rFonts w:hint="default"/>
          <w:lang w:eastAsia="zh-TW"/>
        </w:rPr>
      </w:pPr>
    </w:p>
    <w:p w:rsidR="00E01952" w:rsidRDefault="00C21599">
      <w:pPr>
        <w:spacing w:line="297" w:lineRule="exact"/>
        <w:rPr>
          <w:rFonts w:hint="default"/>
        </w:rPr>
      </w:pPr>
      <w:r>
        <w:rPr>
          <w:rFonts w:ascii="ＭＳ 明朝" w:eastAsia="ＭＳ 明朝" w:hAnsi="ＭＳ 明朝"/>
        </w:rPr>
        <w:t>５．</w:t>
      </w:r>
      <w:r w:rsidRPr="00BC5FCF">
        <w:rPr>
          <w:rFonts w:ascii="ＭＳ 明朝" w:eastAsia="ＭＳ 明朝" w:hAnsi="ＭＳ 明朝"/>
          <w:spacing w:val="81"/>
          <w:fitText w:val="1443" w:id="3"/>
        </w:rPr>
        <w:t>共通仕</w:t>
      </w:r>
      <w:r w:rsidRPr="00BC5FCF">
        <w:rPr>
          <w:rFonts w:ascii="ＭＳ 明朝" w:eastAsia="ＭＳ 明朝" w:hAnsi="ＭＳ 明朝"/>
          <w:spacing w:val="-1"/>
          <w:fitText w:val="1443" w:id="3"/>
        </w:rPr>
        <w:t>様</w:t>
      </w:r>
    </w:p>
    <w:p w:rsidR="00E01952" w:rsidRDefault="00C21599">
      <w:pPr>
        <w:spacing w:line="297" w:lineRule="exact"/>
        <w:ind w:left="722" w:hanging="722"/>
        <w:rPr>
          <w:rFonts w:hint="default"/>
        </w:rPr>
      </w:pPr>
      <w:r>
        <w:rPr>
          <w:rFonts w:ascii="ＭＳ 明朝" w:eastAsia="ＭＳ 明朝" w:hAnsi="ＭＳ 明朝"/>
        </w:rPr>
        <w:t xml:space="preserve">  （１）「国等による環境物品等の調達の推進等に関する法律」（グリーン購入法）の適合製品であること。</w:t>
      </w:r>
    </w:p>
    <w:p w:rsidR="00E01952" w:rsidRDefault="00C21599">
      <w:pPr>
        <w:spacing w:line="297" w:lineRule="exact"/>
        <w:ind w:left="722" w:hanging="722"/>
        <w:rPr>
          <w:rFonts w:hint="default"/>
        </w:rPr>
      </w:pPr>
      <w:r>
        <w:rPr>
          <w:rFonts w:ascii="ＭＳ 明朝" w:eastAsia="ＭＳ 明朝" w:hAnsi="ＭＳ 明朝"/>
        </w:rPr>
        <w:t xml:space="preserve">  （２）国際標準化機構（ISO）の品質保証規格9001、環境マネジメント14001又は日本工業規格（JIS）の認定工場で製造された製品であること。</w:t>
      </w:r>
    </w:p>
    <w:p w:rsidR="00E01952" w:rsidRDefault="00E01952">
      <w:pPr>
        <w:spacing w:line="297" w:lineRule="exact"/>
        <w:rPr>
          <w:rFonts w:hint="default"/>
        </w:rPr>
      </w:pPr>
    </w:p>
    <w:p w:rsidR="00E01952" w:rsidRDefault="00C21599">
      <w:pPr>
        <w:spacing w:line="297" w:lineRule="exact"/>
        <w:rPr>
          <w:rFonts w:hint="default"/>
        </w:rPr>
      </w:pPr>
      <w:r>
        <w:rPr>
          <w:rFonts w:ascii="ＭＳ 明朝" w:eastAsia="ＭＳ 明朝" w:hAnsi="ＭＳ 明朝"/>
        </w:rPr>
        <w:t>６．</w:t>
      </w:r>
      <w:r w:rsidRPr="00BC5FCF">
        <w:rPr>
          <w:rFonts w:ascii="ＭＳ 明朝" w:eastAsia="ＭＳ 明朝" w:hAnsi="ＭＳ 明朝"/>
          <w:spacing w:val="181"/>
          <w:fitText w:val="1443" w:id="4"/>
        </w:rPr>
        <w:t>その</w:t>
      </w:r>
      <w:r w:rsidRPr="00BC5FCF">
        <w:rPr>
          <w:rFonts w:ascii="ＭＳ 明朝" w:eastAsia="ＭＳ 明朝" w:hAnsi="ＭＳ 明朝"/>
          <w:fitText w:val="1443" w:id="4"/>
        </w:rPr>
        <w:t>他</w:t>
      </w:r>
    </w:p>
    <w:p w:rsidR="00E01952" w:rsidRDefault="00C21599">
      <w:pPr>
        <w:spacing w:line="297" w:lineRule="exact"/>
        <w:rPr>
          <w:rFonts w:hint="default"/>
        </w:rPr>
      </w:pPr>
      <w:r>
        <w:rPr>
          <w:rFonts w:ascii="ＭＳ 明朝" w:eastAsia="ＭＳ 明朝" w:hAnsi="ＭＳ 明朝"/>
        </w:rPr>
        <w:t xml:space="preserve">  ６－１　搬入に関する留意事項</w:t>
      </w:r>
    </w:p>
    <w:p w:rsidR="00E01952" w:rsidRDefault="00C21599">
      <w:pPr>
        <w:spacing w:line="297" w:lineRule="exact"/>
        <w:ind w:left="722" w:hanging="722"/>
        <w:rPr>
          <w:rFonts w:hint="default"/>
        </w:rPr>
      </w:pPr>
      <w:r>
        <w:rPr>
          <w:rFonts w:ascii="ＭＳ 明朝" w:eastAsia="ＭＳ 明朝" w:hAnsi="ＭＳ 明朝"/>
        </w:rPr>
        <w:t xml:space="preserve">  （１）搬入にあたっては、工程表を作成のうえ文部科学省担当官と協議し、その指示に従うこと。</w:t>
      </w:r>
    </w:p>
    <w:p w:rsidR="00E01952" w:rsidRDefault="00C21599">
      <w:pPr>
        <w:spacing w:line="297" w:lineRule="exact"/>
        <w:ind w:left="722" w:hanging="722"/>
        <w:rPr>
          <w:rFonts w:hint="default"/>
        </w:rPr>
      </w:pPr>
      <w:r>
        <w:rPr>
          <w:rFonts w:ascii="ＭＳ 明朝" w:eastAsia="ＭＳ 明朝" w:hAnsi="ＭＳ 明朝"/>
        </w:rPr>
        <w:t xml:space="preserve">  （２）搬入にあたっては、エレベーター、廊下、部屋のドア、その他適宜に必要な場所等の養生を行うこと。</w:t>
      </w:r>
    </w:p>
    <w:p w:rsidR="00E01952" w:rsidRDefault="00C21599">
      <w:pPr>
        <w:spacing w:line="297" w:lineRule="exact"/>
        <w:rPr>
          <w:rFonts w:hint="default"/>
        </w:rPr>
      </w:pPr>
      <w:r>
        <w:rPr>
          <w:rFonts w:ascii="ＭＳ 明朝" w:eastAsia="ＭＳ 明朝" w:hAnsi="ＭＳ 明朝"/>
        </w:rPr>
        <w:t xml:space="preserve">  （３）搬入等にあたって生ずる残材・ゴミ等の発生材は搬出し、処分すること。</w:t>
      </w:r>
    </w:p>
    <w:p w:rsidR="00E01952" w:rsidRDefault="00E01952">
      <w:pPr>
        <w:spacing w:line="297" w:lineRule="exact"/>
        <w:rPr>
          <w:rFonts w:hint="default"/>
        </w:rPr>
      </w:pPr>
    </w:p>
    <w:p w:rsidR="00E01952" w:rsidRDefault="00C21599">
      <w:pPr>
        <w:spacing w:line="297" w:lineRule="exact"/>
        <w:rPr>
          <w:rFonts w:hint="default"/>
        </w:rPr>
      </w:pPr>
      <w:r>
        <w:rPr>
          <w:rFonts w:ascii="ＭＳ 明朝" w:eastAsia="ＭＳ 明朝" w:hAnsi="ＭＳ 明朝"/>
        </w:rPr>
        <w:t xml:space="preserve">  ６－２  その他の留意事項</w:t>
      </w:r>
    </w:p>
    <w:p w:rsidR="00E01952" w:rsidRDefault="00C21599">
      <w:pPr>
        <w:spacing w:line="297" w:lineRule="exact"/>
        <w:rPr>
          <w:rFonts w:hint="default"/>
        </w:rPr>
      </w:pPr>
      <w:r>
        <w:rPr>
          <w:rFonts w:ascii="ＭＳ 明朝" w:eastAsia="ＭＳ 明朝" w:hAnsi="ＭＳ 明朝"/>
        </w:rPr>
        <w:t xml:space="preserve">　（１）搬入、組立、据付、調整に要する全ての費用は本調達に含まれる。</w:t>
      </w:r>
    </w:p>
    <w:p w:rsidR="00E01952" w:rsidRDefault="00C21599" w:rsidP="00705B30">
      <w:pPr>
        <w:spacing w:line="297" w:lineRule="exact"/>
        <w:ind w:left="722" w:hangingChars="300" w:hanging="722"/>
        <w:rPr>
          <w:rFonts w:hint="default"/>
        </w:rPr>
      </w:pPr>
      <w:r>
        <w:rPr>
          <w:rFonts w:ascii="ＭＳ 明朝" w:eastAsia="ＭＳ 明朝" w:hAnsi="ＭＳ 明朝"/>
        </w:rPr>
        <w:t xml:space="preserve">　（２）例示品以外の同等品による納品を希望する者は、同等品申請書を提出するとともに共通仕様及び個別の仕様を満たすことが分かる資料（カタログ等）を添付すること。</w:t>
      </w:r>
    </w:p>
    <w:p w:rsidR="00E01952" w:rsidRDefault="00C21599">
      <w:pPr>
        <w:spacing w:line="297" w:lineRule="exact"/>
        <w:ind w:left="722" w:hanging="722"/>
        <w:rPr>
          <w:rFonts w:hint="default"/>
        </w:rPr>
      </w:pPr>
      <w:r>
        <w:rPr>
          <w:rFonts w:ascii="ＭＳ 明朝" w:eastAsia="ＭＳ 明朝" w:hAnsi="ＭＳ 明朝"/>
        </w:rPr>
        <w:t xml:space="preserve">  （３）据付調整作業等にあたっては、担当官と十分な打合せのうえ、作業に取りかかること。また、安全作業に努め、保安上問題がないよう必要な措置を講じること。</w:t>
      </w:r>
    </w:p>
    <w:p w:rsidR="00E01952" w:rsidRDefault="00C21599">
      <w:pPr>
        <w:spacing w:line="297" w:lineRule="exact"/>
        <w:ind w:left="722" w:hanging="722"/>
        <w:rPr>
          <w:rFonts w:hint="default"/>
        </w:rPr>
      </w:pPr>
      <w:r>
        <w:rPr>
          <w:rFonts w:ascii="ＭＳ 明朝" w:eastAsia="ＭＳ 明朝" w:hAnsi="ＭＳ 明朝"/>
        </w:rPr>
        <w:t xml:space="preserve">  （４）本物品の保証期間は検収後１年間とし、受注者の責に帰すべき事項については、無償にて修理若しくは交換の責務を負うものとする。</w:t>
      </w:r>
    </w:p>
    <w:p w:rsidR="00E01952" w:rsidRDefault="00C21599">
      <w:pPr>
        <w:spacing w:line="297" w:lineRule="exact"/>
        <w:rPr>
          <w:rFonts w:hint="default"/>
        </w:rPr>
      </w:pPr>
      <w:r>
        <w:rPr>
          <w:rFonts w:ascii="ＭＳ 明朝" w:eastAsia="ＭＳ 明朝" w:hAnsi="ＭＳ 明朝"/>
        </w:rPr>
        <w:t xml:space="preserve">  （５）アフターメンテナンス体制が整備されていること。</w:t>
      </w:r>
    </w:p>
    <w:p w:rsidR="00E01952" w:rsidRDefault="00C21599">
      <w:pPr>
        <w:spacing w:line="297" w:lineRule="exact"/>
        <w:ind w:left="722" w:hanging="722"/>
        <w:rPr>
          <w:rFonts w:hint="default"/>
        </w:rPr>
      </w:pPr>
      <w:r>
        <w:rPr>
          <w:rFonts w:ascii="ＭＳ 明朝" w:eastAsia="ＭＳ 明朝" w:hAnsi="ＭＳ 明朝"/>
        </w:rPr>
        <w:t xml:space="preserve">  （６）本仕様書に記載のない事項又は不明な事項がある場合は、担当官と協議の上、その指示に従うこと。</w:t>
      </w:r>
    </w:p>
    <w:p w:rsidR="00E01952" w:rsidRDefault="00C21599" w:rsidP="00705B30">
      <w:pPr>
        <w:spacing w:line="297" w:lineRule="exact"/>
        <w:jc w:val="right"/>
        <w:rPr>
          <w:rFonts w:hint="default"/>
        </w:rPr>
      </w:pPr>
      <w:r>
        <w:rPr>
          <w:rFonts w:ascii="ＭＳ 明朝" w:eastAsia="ＭＳ 明朝" w:hAnsi="ＭＳ 明朝"/>
        </w:rPr>
        <w:t xml:space="preserve">                                                                           以上</w:t>
      </w:r>
    </w:p>
    <w:sectPr w:rsidR="00E01952">
      <w:footnotePr>
        <w:numRestart w:val="eachPage"/>
      </w:footnotePr>
      <w:endnotePr>
        <w:numFmt w:val="decimal"/>
      </w:endnotePr>
      <w:pgSz w:w="11906" w:h="16838"/>
      <w:pgMar w:top="-1134" w:right="1020" w:bottom="850" w:left="1020" w:header="1134" w:footer="0" w:gutter="0"/>
      <w:cols w:space="720"/>
      <w:docGrid w:type="linesAndChars" w:linePitch="297" w:charSpace="1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99" w:rsidRDefault="00C21599">
      <w:pPr>
        <w:spacing w:before="327"/>
        <w:rPr>
          <w:rFonts w:hint="default"/>
        </w:rPr>
      </w:pPr>
      <w:r>
        <w:continuationSeparator/>
      </w:r>
    </w:p>
  </w:endnote>
  <w:endnote w:type="continuationSeparator" w:id="0">
    <w:p w:rsidR="00C21599" w:rsidRDefault="00C2159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99" w:rsidRDefault="00C21599">
      <w:pPr>
        <w:spacing w:before="327"/>
        <w:rPr>
          <w:rFonts w:hint="default"/>
        </w:rPr>
      </w:pPr>
      <w:r>
        <w:continuationSeparator/>
      </w:r>
    </w:p>
  </w:footnote>
  <w:footnote w:type="continuationSeparator" w:id="0">
    <w:p w:rsidR="00C21599" w:rsidRDefault="00C2159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63"/>
  <w:hyphenationZone w:val="0"/>
  <w:drawingGridHorizontalSpacing w:val="424"/>
  <w:drawingGridVerticalSpacing w:val="29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952"/>
    <w:rsid w:val="004E14C3"/>
    <w:rsid w:val="0059313E"/>
    <w:rsid w:val="00705B30"/>
    <w:rsid w:val="00A00A91"/>
    <w:rsid w:val="00BC5FCF"/>
    <w:rsid w:val="00C21599"/>
    <w:rsid w:val="00D17BA4"/>
    <w:rsid w:val="00E0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134</Words>
  <Characters>766</Characters>
  <Application>Microsoft Office Word</Application>
  <DocSecurity>0</DocSecurity>
  <Lines>6</Lines>
  <Paragraphs>1</Paragraphs>
  <ScaleCrop>false</ScaleCrop>
  <Company>文部科学省</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平田尚也</dc:creator>
  <cp:keywords/>
  <cp:lastModifiedBy>文部科学省</cp:lastModifiedBy>
  <cp:revision>43</cp:revision>
  <cp:lastPrinted>2012-11-02T09:07:00Z</cp:lastPrinted>
  <dcterms:created xsi:type="dcterms:W3CDTF">2013-06-10T06:40:00Z</dcterms:created>
  <dcterms:modified xsi:type="dcterms:W3CDTF">2015-07-22T06:36:00Z</dcterms:modified>
</cp:coreProperties>
</file>